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6A" w:rsidRPr="00554936" w:rsidRDefault="000F4C6A" w:rsidP="000F4C6A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8"/>
          <w:szCs w:val="28"/>
          <w:bdr w:val="none" w:sz="0" w:space="0" w:color="auto" w:frame="1"/>
          <w:lang w:val="pt-BR"/>
        </w:rPr>
      </w:pPr>
      <w:r w:rsidRPr="00554936">
        <w:rPr>
          <w:rFonts w:ascii="Times New Roman" w:eastAsia="Times New Roman" w:hAnsi="Times New Roman" w:cs="Times New Roman"/>
          <w:b/>
          <w:color w:val="201F1E"/>
          <w:sz w:val="28"/>
          <w:szCs w:val="28"/>
          <w:bdr w:val="none" w:sz="0" w:space="0" w:color="auto" w:frame="1"/>
          <w:lang w:val="pt-BR"/>
        </w:rPr>
        <w:t xml:space="preserve">RESOLUÇÃO DA GOVERNADORIA DO DISTRITO LB-2 </w:t>
      </w:r>
    </w:p>
    <w:p w:rsidR="000F4C6A" w:rsidRDefault="000F4C6A" w:rsidP="000F4C6A">
      <w:pPr>
        <w:ind w:left="2160" w:firstLine="720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A Governadora do Distrito LB-2 AL 2021-2022, no uso de suas atribuições legais (Estatuto, artigo 48, “Caput”, alíneas “e” e “g” c/c/ artigo 89, e demais disposições pertinentes); 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CONSIDERANDO que a Associação Internacional de Lions Clubes objetiva o desenvolvimento da Liderança para melhor planejar, coordenar e executar ações sociais de efetivo proveito as comunidades; 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CONSIDERANDO que dentre seus propósitos, o Distrito LB-2 tem a “Missão de dar poder aos voluntários para que sirvam as suas comunidades, atendam necessidades humanitárias, fomentem a paz e promovam a compreensão mundial através dos Lions Clubes” (Estatuto, </w:t>
      </w:r>
      <w:proofErr w:type="spellStart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>Paragrafo</w:t>
      </w:r>
      <w:proofErr w:type="spellEnd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 Único do artigo 5º.);  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CONSIDERANDO a necessidade de imprimir, de fato, mecanismos que auxiliem na difusão do Conhecimento do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>Leonismo</w:t>
      </w:r>
      <w:proofErr w:type="spellEnd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  na</w:t>
      </w:r>
      <w:proofErr w:type="gramEnd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 jurisdição do Distrito LB-2, e desenvolver programas que apoiem os Lions Clubes;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CONSIDERANDO que em 2022 estaremos a celebrar 70 (setenta) de </w:t>
      </w:r>
      <w:proofErr w:type="spellStart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>Leonismo</w:t>
      </w:r>
      <w:proofErr w:type="spellEnd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 no Brasil;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>CONSIDERANDO o apoio da Associação dos Governadores do Distrito Múltiplos L – AGDL, na concreção do projeto em tela;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 </w:t>
      </w:r>
    </w:p>
    <w:p w:rsidR="000F4C6A" w:rsidRDefault="000F4C6A" w:rsidP="000F4C6A">
      <w:pPr>
        <w:ind w:left="2880" w:firstLine="720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RESOLVE 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proofErr w:type="gramStart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>editar</w:t>
      </w:r>
      <w:proofErr w:type="gramEnd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 a presente RESOLUÇÃO </w:t>
      </w:r>
      <w:r>
        <w:rPr>
          <w:rFonts w:ascii="Times New Roman" w:eastAsia="Times New Roman" w:hAnsi="Times New Roman" w:cs="Times New Roman"/>
          <w:i/>
          <w:color w:val="201F1E"/>
          <w:sz w:val="28"/>
          <w:szCs w:val="28"/>
          <w:bdr w:val="none" w:sz="0" w:space="0" w:color="auto" w:frame="1"/>
          <w:lang w:val="pt-BR"/>
        </w:rPr>
        <w:t>ad referendum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 da 56a. Convenção Distrital, nos termos adiante mencionados: 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Artigo 1º. – Criar o Instituto de Desenvolvimento da Liderança do Distrito LB-2, subordinado a esta Governadoria Distrital, no escopo de oferecer cursos, em especial sobre </w:t>
      </w:r>
      <w:proofErr w:type="spellStart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>Leonismo</w:t>
      </w:r>
      <w:proofErr w:type="spellEnd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>, destinados aos associados dos Lions Clubes, inclusive a outras pessoas interessadas, na modalidade de ensino a distância, ministrados através da Internet.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Parágrafo Único – O Instituto previsto no “Caput” deste Artigo terá como base a sede da Governadoria Distrital, e funcionara através do Site do Distrito LB-2. 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lastRenderedPageBreak/>
        <w:t xml:space="preserve">Artigo 2º. - O Instituto de Desenvolvimento da Liderança do Distrito LB-2, fica assim estruturado: uma Coordenação - Geral; Coordenações Setoriais, compostas cada uma de Equipes com atribuições especificas; um Conselho Consultivo, integrado pelo Governador do Distrito LB-2, os Vice-Governadores, Governador Imediato, Coordenador da GAT do Distrito LB-2, e um Corpo Docente, composto de Leões devidamente habilitados e de professores universitários; 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Parágrafo Único – O Instituto descrito no Caput deste Artigo será subvencionado com recursos oriundos da Governadoria Distrital e de doações. Ressalvado os casos específicos previstos em normas deste Instituto, os serviços a Ele prestados por associados e não associados, são considerados por lei como “serviço voluntario” (Lei n.9.608, de 18 de fevereiro de 1998, e demais pertinentes).     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Artigo 3º. Compete a Comissão Organizadora do Instituto de Desenvolvimento da Liderança do Distrito LB-2, baixar as normas de regulamentação do Instituto e submete-las a deliberação do Gabinete Distrital.  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Artigo 4 - Esta Resolução entrará em vigor na data de sua publicação. Revogam-se as disposições em contrário. 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val="pt-BR"/>
        </w:rPr>
        <w:br/>
      </w: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Ceres/GO, 19 de novembro de 2021 </w:t>
      </w: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ab/>
      </w: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ab/>
      </w: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ab/>
        <w:t>DG Ana Maria Oliveira de Queiroz Teófilo</w:t>
      </w:r>
    </w:p>
    <w:p w:rsidR="000F4C6A" w:rsidRDefault="000F4C6A" w:rsidP="000F4C6A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Governadora do Distrito LB-2 AL 2021</w:t>
      </w:r>
    </w:p>
    <w:p w:rsidR="000F4C6A" w:rsidRDefault="000F4C6A" w:rsidP="000F4C6A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rPr>
          <w:lang w:val="pt-BR"/>
        </w:rPr>
      </w:pPr>
    </w:p>
    <w:p w:rsidR="000F4C6A" w:rsidRDefault="000F4C6A" w:rsidP="000F4C6A">
      <w:pPr>
        <w:rPr>
          <w:lang w:val="pt-BR"/>
        </w:rPr>
      </w:pPr>
    </w:p>
    <w:p w:rsidR="000F4C6A" w:rsidRDefault="000F4C6A" w:rsidP="000F4C6A">
      <w:pPr>
        <w:rPr>
          <w:lang w:val="pt-BR"/>
        </w:rPr>
      </w:pPr>
    </w:p>
    <w:p w:rsidR="000F4C6A" w:rsidRDefault="000F4C6A" w:rsidP="000F4C6A">
      <w:pPr>
        <w:rPr>
          <w:lang w:val="pt-BR"/>
        </w:rPr>
      </w:pPr>
    </w:p>
    <w:p w:rsidR="000F4C6A" w:rsidRDefault="000F4C6A" w:rsidP="000F4C6A">
      <w:pPr>
        <w:rPr>
          <w:lang w:val="pt-BR"/>
        </w:rPr>
      </w:pPr>
    </w:p>
    <w:p w:rsidR="000F4C6A" w:rsidRDefault="000F4C6A" w:rsidP="000F4C6A">
      <w:pPr>
        <w:rPr>
          <w:lang w:val="pt-BR"/>
        </w:rPr>
      </w:pPr>
    </w:p>
    <w:p w:rsidR="000F4C6A" w:rsidRDefault="000F4C6A" w:rsidP="000F4C6A">
      <w:pPr>
        <w:rPr>
          <w:lang w:val="pt-BR"/>
        </w:rPr>
      </w:pPr>
    </w:p>
    <w:p w:rsidR="000F4C6A" w:rsidRDefault="000F4C6A" w:rsidP="000F4C6A">
      <w:pPr>
        <w:rPr>
          <w:lang w:val="pt-BR"/>
        </w:rPr>
      </w:pPr>
    </w:p>
    <w:p w:rsidR="000F4C6A" w:rsidRDefault="000F4C6A" w:rsidP="000F4C6A">
      <w:pPr>
        <w:rPr>
          <w:lang w:val="pt-BR"/>
        </w:rPr>
      </w:pPr>
    </w:p>
    <w:p w:rsidR="000F4C6A" w:rsidRPr="00554936" w:rsidRDefault="000F4C6A" w:rsidP="000F4C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54936">
        <w:rPr>
          <w:rFonts w:ascii="Times New Roman" w:hAnsi="Times New Roman" w:cs="Times New Roman"/>
          <w:b/>
          <w:sz w:val="28"/>
          <w:szCs w:val="28"/>
          <w:lang w:val="pt-BR"/>
        </w:rPr>
        <w:t>PORTARIA DA GOVERNADORIA DO DISTRITO LB-2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 Governadora do Distrito LB-2 AL 2021/2022, no uso de suas atribuições legais (Estatuto, artigo 48, Caput, e alíneas “e” e “g” c/c/ artigo 89);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CONSIDERANDO a Resolução de 19 de novembro de 2021, que criou o Instituto de Desenvolvimento da Liderança do Distrito LB-2, destinado a prover cursos, em especial sobre o </w:t>
      </w:r>
      <w:proofErr w:type="spellStart"/>
      <w:r>
        <w:rPr>
          <w:rFonts w:ascii="Times New Roman" w:hAnsi="Times New Roman" w:cs="Times New Roman"/>
          <w:sz w:val="28"/>
          <w:szCs w:val="28"/>
          <w:lang w:val="pt-BR"/>
        </w:rPr>
        <w:t>Leonismo</w:t>
      </w:r>
      <w:proofErr w:type="spellEnd"/>
      <w:r>
        <w:rPr>
          <w:rFonts w:ascii="Times New Roman" w:hAnsi="Times New Roman" w:cs="Times New Roman"/>
          <w:sz w:val="28"/>
          <w:szCs w:val="28"/>
          <w:lang w:val="pt-BR"/>
        </w:rPr>
        <w:t xml:space="preserve">, aos associados dos Lions Clubes, inclusive a pessoas físicas e jurídicas interessadas, 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pt-BR"/>
        </w:rPr>
        <w:t>na modalidade de ensino a distância, através de avançado sistema tecnológico.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CONSIDERANDO a necessidade de editar normas de regulamentação de pleno funcionamento do Instituto no âmbito do Distrito LB-2; 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RESOLVE baixar a presente PORTARIA nos termos adiante mencionados: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Artigo 1</w:t>
      </w:r>
      <w:proofErr w:type="gramStart"/>
      <w:r>
        <w:rPr>
          <w:rFonts w:ascii="Times New Roman" w:hAnsi="Times New Roman" w:cs="Times New Roman"/>
          <w:sz w:val="28"/>
          <w:szCs w:val="28"/>
          <w:lang w:val="pt-BR"/>
        </w:rPr>
        <w:t>º .</w:t>
      </w:r>
      <w:proofErr w:type="gramEnd"/>
      <w:r>
        <w:rPr>
          <w:rFonts w:ascii="Times New Roman" w:hAnsi="Times New Roman" w:cs="Times New Roman"/>
          <w:sz w:val="28"/>
          <w:szCs w:val="28"/>
          <w:lang w:val="pt-BR"/>
        </w:rPr>
        <w:t xml:space="preserve"> Criar Comissão Organizadora do Instituto de Desenvolvimento da Liderança do Distrito LB-2, que fica assim composta: 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Presidente, PCC Isaias Costa Dias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Membros Efetivos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CC Henrique </w:t>
      </w:r>
      <w:proofErr w:type="spellStart"/>
      <w:r>
        <w:rPr>
          <w:rFonts w:ascii="Times New Roman" w:hAnsi="Times New Roman" w:cs="Times New Roman"/>
          <w:sz w:val="28"/>
          <w:szCs w:val="28"/>
          <w:lang w:val="pt-BR"/>
        </w:rPr>
        <w:t>Heliodoro</w:t>
      </w:r>
      <w:proofErr w:type="spellEnd"/>
      <w:r>
        <w:rPr>
          <w:rFonts w:ascii="Times New Roman" w:hAnsi="Times New Roman" w:cs="Times New Roman"/>
          <w:sz w:val="28"/>
          <w:szCs w:val="28"/>
          <w:lang w:val="pt-BR"/>
        </w:rPr>
        <w:t xml:space="preserve"> Teixeira Neto; PDG Paulo Renato Manso; PDG Euzébio João Fontana, PDG Alberto Carlos Rodrigues Cavalcante e </w:t>
      </w:r>
      <w:proofErr w:type="spellStart"/>
      <w:r>
        <w:rPr>
          <w:rFonts w:ascii="Times New Roman" w:hAnsi="Times New Roman" w:cs="Times New Roman"/>
          <w:sz w:val="28"/>
          <w:szCs w:val="28"/>
          <w:lang w:val="pt-BR"/>
        </w:rPr>
        <w:t>Mallú</w:t>
      </w:r>
      <w:proofErr w:type="spellEnd"/>
      <w:r>
        <w:rPr>
          <w:rFonts w:ascii="Times New Roman" w:hAnsi="Times New Roman" w:cs="Times New Roman"/>
          <w:sz w:val="28"/>
          <w:szCs w:val="28"/>
          <w:lang w:val="pt-BR"/>
        </w:rPr>
        <w:t xml:space="preserve"> Barros.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Membros Suplentes: </w:t>
      </w:r>
      <w:proofErr w:type="spellStart"/>
      <w:r>
        <w:rPr>
          <w:rFonts w:ascii="Times New Roman" w:hAnsi="Times New Roman" w:cs="Times New Roman"/>
          <w:sz w:val="28"/>
          <w:szCs w:val="28"/>
          <w:lang w:val="pt-BR"/>
        </w:rPr>
        <w:t>CaL</w:t>
      </w:r>
      <w:proofErr w:type="spellEnd"/>
      <w:r>
        <w:rPr>
          <w:rFonts w:ascii="Times New Roman" w:hAnsi="Times New Roman" w:cs="Times New Roman"/>
          <w:sz w:val="28"/>
          <w:szCs w:val="28"/>
          <w:lang w:val="pt-BR"/>
        </w:rPr>
        <w:t xml:space="preserve"> Terezinha Soares Barbosa, Valeria A. Garcia Manso, CL </w:t>
      </w:r>
      <w:proofErr w:type="spellStart"/>
      <w:r>
        <w:rPr>
          <w:rFonts w:ascii="Times New Roman" w:hAnsi="Times New Roman" w:cs="Times New Roman"/>
          <w:sz w:val="28"/>
          <w:szCs w:val="28"/>
          <w:lang w:val="pt-BR"/>
        </w:rPr>
        <w:t>Zander</w:t>
      </w:r>
      <w:proofErr w:type="spellEnd"/>
      <w:r>
        <w:rPr>
          <w:rFonts w:ascii="Times New Roman" w:hAnsi="Times New Roman" w:cs="Times New Roman"/>
          <w:sz w:val="28"/>
          <w:szCs w:val="28"/>
          <w:lang w:val="pt-BR"/>
        </w:rPr>
        <w:t xml:space="preserve"> Junior, Arthur Edmundo Sousa Rios e Amanda de Carvalho Cavalcante Coutinho.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Artigo 2</w:t>
      </w:r>
      <w:proofErr w:type="gramStart"/>
      <w:r>
        <w:rPr>
          <w:rFonts w:ascii="Times New Roman" w:hAnsi="Times New Roman" w:cs="Times New Roman"/>
          <w:sz w:val="28"/>
          <w:szCs w:val="28"/>
          <w:lang w:val="pt-BR"/>
        </w:rPr>
        <w:t>º .</w:t>
      </w:r>
      <w:proofErr w:type="gramEnd"/>
      <w:r>
        <w:rPr>
          <w:rFonts w:ascii="Times New Roman" w:hAnsi="Times New Roman" w:cs="Times New Roman"/>
          <w:sz w:val="28"/>
          <w:szCs w:val="28"/>
          <w:lang w:val="pt-BR"/>
        </w:rPr>
        <w:t xml:space="preserve"> Compete a Comissão Organizadora descrita no artigo 1º desta Portaria, dentre outros: Baixar as normas de regulamentação do Instituto de Desenvolvimento da Liderança do Distrito LB-2, e submetê-las a deliberação do Gabinete Distrital, no prazo de 120 (cento e vinte) dias a contar da publicação desta. 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Artigo 3º. Esta Portaria entra em vigor na data de sua publicação. Revogam-se as disposições em contrário.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Anápolis/Goiás, 05 de março de 2022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DG Ana Maria Oliveira de Queiroz Teófilo</w:t>
      </w:r>
    </w:p>
    <w:p w:rsidR="000F4C6A" w:rsidRDefault="000F4C6A" w:rsidP="000F4C6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Governadora do Distrito LB2 AL 2021/2022</w:t>
      </w:r>
    </w:p>
    <w:p w:rsidR="008A6673" w:rsidRDefault="008A6673">
      <w:pPr>
        <w:rPr>
          <w:lang w:val="pt-BR"/>
        </w:rPr>
      </w:pPr>
    </w:p>
    <w:p w:rsidR="00004A6F" w:rsidRDefault="00004A6F">
      <w:pPr>
        <w:rPr>
          <w:lang w:val="pt-BR"/>
        </w:rPr>
      </w:pPr>
    </w:p>
    <w:p w:rsidR="00004A6F" w:rsidRDefault="00004A6F" w:rsidP="00004A6F">
      <w:pPr>
        <w:rPr>
          <w:rFonts w:eastAsiaTheme="minorHAnsi"/>
          <w:sz w:val="22"/>
          <w:szCs w:val="22"/>
          <w:lang w:val="pt-BR"/>
        </w:rPr>
      </w:pPr>
    </w:p>
    <w:p w:rsidR="00554936" w:rsidRDefault="00554936" w:rsidP="00004A6F">
      <w:pPr>
        <w:rPr>
          <w:b/>
          <w:lang w:val="pt-BR"/>
        </w:rPr>
      </w:pPr>
    </w:p>
    <w:p w:rsidR="00554936" w:rsidRDefault="00554936" w:rsidP="00004A6F">
      <w:pPr>
        <w:rPr>
          <w:b/>
          <w:lang w:val="pt-BR"/>
        </w:rPr>
      </w:pPr>
    </w:p>
    <w:p w:rsidR="00554936" w:rsidRDefault="00554936" w:rsidP="00004A6F">
      <w:pPr>
        <w:rPr>
          <w:b/>
          <w:lang w:val="pt-BR"/>
        </w:rPr>
      </w:pPr>
    </w:p>
    <w:p w:rsidR="00004A6F" w:rsidRPr="00004A6F" w:rsidRDefault="00004A6F" w:rsidP="00004A6F">
      <w:pPr>
        <w:rPr>
          <w:b/>
          <w:lang w:val="pt-BR"/>
        </w:rPr>
      </w:pPr>
      <w:r w:rsidRPr="00004A6F">
        <w:rPr>
          <w:b/>
          <w:lang w:val="pt-BR"/>
        </w:rPr>
        <w:t>REGIMENTO DO INSTITUTO DE DESENVOLVIMENTO DA LIDERANÇA DO DISTRITO LB-2</w:t>
      </w:r>
    </w:p>
    <w:p w:rsidR="00004A6F" w:rsidRPr="00004A6F" w:rsidRDefault="00004A6F" w:rsidP="00004A6F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b/>
          <w:lang w:val="pt-BR"/>
        </w:rPr>
        <w:t>MISSÃO</w:t>
      </w:r>
      <w:r w:rsidRPr="00004A6F">
        <w:rPr>
          <w:rFonts w:ascii="Times New Roman" w:hAnsi="Times New Roman" w:cs="Times New Roman"/>
          <w:lang w:val="pt-BR"/>
        </w:rPr>
        <w:t>: Oferecer o conhecimento técnico-</w:t>
      </w:r>
      <w:proofErr w:type="spellStart"/>
      <w:r w:rsidRPr="00004A6F">
        <w:rPr>
          <w:rFonts w:ascii="Times New Roman" w:hAnsi="Times New Roman" w:cs="Times New Roman"/>
          <w:lang w:val="pt-BR"/>
        </w:rPr>
        <w:t>leonistico</w:t>
      </w:r>
      <w:proofErr w:type="spellEnd"/>
      <w:r w:rsidRPr="00004A6F">
        <w:rPr>
          <w:rFonts w:ascii="Times New Roman" w:hAnsi="Times New Roman" w:cs="Times New Roman"/>
          <w:lang w:val="pt-BR"/>
        </w:rPr>
        <w:t xml:space="preserve"> aos </w:t>
      </w:r>
      <w:proofErr w:type="spellStart"/>
      <w:r w:rsidRPr="00004A6F">
        <w:rPr>
          <w:rFonts w:ascii="Times New Roman" w:hAnsi="Times New Roman" w:cs="Times New Roman"/>
          <w:lang w:val="pt-BR"/>
        </w:rPr>
        <w:t>Leoes</w:t>
      </w:r>
      <w:proofErr w:type="spellEnd"/>
      <w:r w:rsidRPr="00004A6F">
        <w:rPr>
          <w:rFonts w:ascii="Times New Roman" w:hAnsi="Times New Roman" w:cs="Times New Roman"/>
          <w:lang w:val="pt-BR"/>
        </w:rPr>
        <w:t>/</w:t>
      </w:r>
      <w:proofErr w:type="spellStart"/>
      <w:r w:rsidRPr="00004A6F">
        <w:rPr>
          <w:rFonts w:ascii="Times New Roman" w:hAnsi="Times New Roman" w:cs="Times New Roman"/>
          <w:lang w:val="pt-BR"/>
        </w:rPr>
        <w:t>Cleos</w:t>
      </w:r>
      <w:proofErr w:type="spellEnd"/>
      <w:r w:rsidRPr="00004A6F">
        <w:rPr>
          <w:rFonts w:ascii="Times New Roman" w:hAnsi="Times New Roman" w:cs="Times New Roman"/>
          <w:lang w:val="pt-BR"/>
        </w:rPr>
        <w:t xml:space="preserve"> e apoiar os Lions Clubes</w:t>
      </w: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b/>
          <w:lang w:val="pt-BR"/>
        </w:rPr>
        <w:t>Visão</w:t>
      </w:r>
      <w:r w:rsidRPr="00004A6F">
        <w:rPr>
          <w:rFonts w:ascii="Times New Roman" w:hAnsi="Times New Roman" w:cs="Times New Roman"/>
          <w:lang w:val="pt-BR"/>
        </w:rPr>
        <w:t>: Inserir os Clubes de Lions do DLB-2 no rol dos chamados “Clubes de Excelência”</w:t>
      </w: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b/>
          <w:lang w:val="pt-BR"/>
        </w:rPr>
        <w:t>Valores</w:t>
      </w:r>
      <w:r w:rsidRPr="00004A6F">
        <w:rPr>
          <w:rFonts w:ascii="Times New Roman" w:hAnsi="Times New Roman" w:cs="Times New Roman"/>
          <w:lang w:val="pt-BR"/>
        </w:rPr>
        <w:t xml:space="preserve">: Integridade moral e compromisso funcional com a qualidade do ensino </w:t>
      </w:r>
      <w:proofErr w:type="spellStart"/>
      <w:r w:rsidRPr="00004A6F">
        <w:rPr>
          <w:rFonts w:ascii="Times New Roman" w:hAnsi="Times New Roman" w:cs="Times New Roman"/>
          <w:lang w:val="pt-BR"/>
        </w:rPr>
        <w:t>leonistico</w:t>
      </w:r>
      <w:proofErr w:type="spellEnd"/>
      <w:r w:rsidRPr="00004A6F">
        <w:rPr>
          <w:rFonts w:ascii="Times New Roman" w:hAnsi="Times New Roman" w:cs="Times New Roman"/>
          <w:lang w:val="pt-BR"/>
        </w:rPr>
        <w:t xml:space="preserve"> </w:t>
      </w:r>
    </w:p>
    <w:p w:rsidR="00004A6F" w:rsidRDefault="00004A6F" w:rsidP="00004A6F">
      <w:pPr>
        <w:jc w:val="both"/>
        <w:rPr>
          <w:rFonts w:ascii="Times New Roman" w:hAnsi="Times New Roman" w:cs="Times New Roman"/>
          <w:lang w:val="pt-BR"/>
        </w:rPr>
      </w:pPr>
    </w:p>
    <w:p w:rsidR="00DD162E" w:rsidRDefault="00DD162E" w:rsidP="00004A6F">
      <w:pPr>
        <w:jc w:val="both"/>
        <w:rPr>
          <w:rFonts w:ascii="Times New Roman" w:hAnsi="Times New Roman" w:cs="Times New Roman"/>
          <w:lang w:val="pt-BR"/>
        </w:rPr>
      </w:pPr>
    </w:p>
    <w:p w:rsidR="00DD162E" w:rsidRPr="00004A6F" w:rsidRDefault="00DD162E" w:rsidP="00004A6F">
      <w:pPr>
        <w:jc w:val="both"/>
        <w:rPr>
          <w:rFonts w:ascii="Times New Roman" w:hAnsi="Times New Roman" w:cs="Times New Roman"/>
          <w:lang w:val="pt-BR"/>
        </w:rPr>
      </w:pPr>
    </w:p>
    <w:p w:rsidR="00554936" w:rsidRDefault="00554936" w:rsidP="00004A6F">
      <w:pPr>
        <w:jc w:val="both"/>
        <w:rPr>
          <w:rFonts w:ascii="Times New Roman" w:hAnsi="Times New Roman" w:cs="Times New Roman"/>
          <w:b/>
          <w:lang w:val="pt-BR"/>
        </w:rPr>
      </w:pPr>
    </w:p>
    <w:p w:rsidR="00554936" w:rsidRDefault="00554936" w:rsidP="00004A6F">
      <w:pPr>
        <w:jc w:val="both"/>
        <w:rPr>
          <w:rFonts w:ascii="Times New Roman" w:hAnsi="Times New Roman" w:cs="Times New Roman"/>
          <w:b/>
          <w:lang w:val="pt-BR"/>
        </w:rPr>
      </w:pPr>
    </w:p>
    <w:p w:rsidR="00004A6F" w:rsidRDefault="00554936" w:rsidP="00004A6F">
      <w:pPr>
        <w:jc w:val="both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Breve a</w:t>
      </w:r>
      <w:r w:rsidR="00004A6F" w:rsidRPr="00DD162E">
        <w:rPr>
          <w:rFonts w:ascii="Times New Roman" w:hAnsi="Times New Roman" w:cs="Times New Roman"/>
          <w:b/>
          <w:lang w:val="pt-BR"/>
        </w:rPr>
        <w:t>presentação</w:t>
      </w:r>
    </w:p>
    <w:p w:rsidR="00554936" w:rsidRPr="00DD162E" w:rsidRDefault="00554936" w:rsidP="00004A6F">
      <w:pPr>
        <w:jc w:val="both"/>
        <w:rPr>
          <w:rFonts w:ascii="Times New Roman" w:hAnsi="Times New Roman" w:cs="Times New Roman"/>
          <w:b/>
          <w:lang w:val="pt-BR"/>
        </w:rPr>
      </w:pPr>
    </w:p>
    <w:p w:rsidR="00004A6F" w:rsidRPr="00004A6F" w:rsidRDefault="00004A6F" w:rsidP="00004A6F">
      <w:pPr>
        <w:jc w:val="both"/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 xml:space="preserve">Meus CCLL e </w:t>
      </w:r>
      <w:proofErr w:type="spellStart"/>
      <w:r w:rsidRPr="00004A6F">
        <w:rPr>
          <w:rFonts w:ascii="Times New Roman" w:hAnsi="Times New Roman" w:cs="Times New Roman"/>
          <w:lang w:val="pt-BR"/>
        </w:rPr>
        <w:t>CCaLL</w:t>
      </w:r>
      <w:proofErr w:type="spellEnd"/>
      <w:r w:rsidRPr="00004A6F">
        <w:rPr>
          <w:rFonts w:ascii="Times New Roman" w:hAnsi="Times New Roman" w:cs="Times New Roman"/>
          <w:lang w:val="pt-BR"/>
        </w:rPr>
        <w:t xml:space="preserve"> de jornada no </w:t>
      </w:r>
      <w:proofErr w:type="spellStart"/>
      <w:r w:rsidRPr="00004A6F">
        <w:rPr>
          <w:rFonts w:ascii="Times New Roman" w:hAnsi="Times New Roman" w:cs="Times New Roman"/>
          <w:lang w:val="pt-BR"/>
        </w:rPr>
        <w:t>Leonismo</w:t>
      </w:r>
      <w:proofErr w:type="spellEnd"/>
      <w:r w:rsidRPr="00004A6F">
        <w:rPr>
          <w:rFonts w:ascii="Times New Roman" w:hAnsi="Times New Roman" w:cs="Times New Roman"/>
          <w:lang w:val="pt-BR"/>
        </w:rPr>
        <w:t>.</w:t>
      </w:r>
    </w:p>
    <w:p w:rsidR="00004A6F" w:rsidRPr="00004A6F" w:rsidRDefault="00004A6F" w:rsidP="00004A6F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 xml:space="preserve">A atitude de olhar o passado é, muito mais do que saudosismo, ou nostalgia, um exercício fundamental para se compreender o presente e planejar e construir o futuro. Certo estou que a história do Lions não começou com a nossa chegada, pois essa percepção nos ajuda a entender o caráter coletivo da Instituição na produção social.  </w:t>
      </w:r>
    </w:p>
    <w:p w:rsidR="00004A6F" w:rsidRPr="00004A6F" w:rsidRDefault="00004A6F" w:rsidP="00004A6F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 xml:space="preserve">A Instituição Lions se agigantou no tempo (há mais de um século) e no espaço físico </w:t>
      </w:r>
      <w:proofErr w:type="gramStart"/>
      <w:r w:rsidRPr="00004A6F">
        <w:rPr>
          <w:rFonts w:ascii="Times New Roman" w:hAnsi="Times New Roman" w:cs="Times New Roman"/>
          <w:lang w:val="pt-BR"/>
        </w:rPr>
        <w:t>( hoje</w:t>
      </w:r>
      <w:proofErr w:type="gramEnd"/>
      <w:r w:rsidRPr="00004A6F">
        <w:rPr>
          <w:rFonts w:ascii="Times New Roman" w:hAnsi="Times New Roman" w:cs="Times New Roman"/>
          <w:lang w:val="pt-BR"/>
        </w:rPr>
        <w:t xml:space="preserve"> em 214 Países e Regiões Geográficas) graças ao ato </w:t>
      </w:r>
      <w:r w:rsidR="00DD162E">
        <w:rPr>
          <w:rFonts w:ascii="Times New Roman" w:hAnsi="Times New Roman" w:cs="Times New Roman"/>
          <w:lang w:val="pt-BR"/>
        </w:rPr>
        <w:t>benevolente de seus Dirigentes e demais associados.</w:t>
      </w:r>
    </w:p>
    <w:p w:rsidR="00004A6F" w:rsidRPr="00004A6F" w:rsidRDefault="00004A6F" w:rsidP="00DD162E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>Nesse propósito maior, o surgimento do Instituto de Desenvolvimento da Liderança do Distrito LB-2, como Órgão subordinado à Governadoria do Distrito LB-2, para o desafio de realizar cursos</w:t>
      </w:r>
      <w:r w:rsidR="00DD162E">
        <w:rPr>
          <w:rFonts w:ascii="Times New Roman" w:hAnsi="Times New Roman" w:cs="Times New Roman"/>
          <w:lang w:val="pt-BR"/>
        </w:rPr>
        <w:t>,</w:t>
      </w:r>
      <w:r w:rsidR="00DD162E" w:rsidRPr="00DD162E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DD162E" w:rsidRPr="00DD162E">
        <w:rPr>
          <w:rFonts w:ascii="Times New Roman" w:hAnsi="Times New Roman" w:cs="Times New Roman"/>
          <w:lang w:val="pt-BR"/>
        </w:rPr>
        <w:t>mini</w:t>
      </w:r>
      <w:r w:rsidR="00DD162E">
        <w:rPr>
          <w:rFonts w:ascii="Times New Roman" w:hAnsi="Times New Roman" w:cs="Times New Roman"/>
          <w:lang w:val="pt-BR"/>
        </w:rPr>
        <w:t>-</w:t>
      </w:r>
      <w:r w:rsidR="00DD162E" w:rsidRPr="00DD162E">
        <w:rPr>
          <w:rFonts w:ascii="Times New Roman" w:hAnsi="Times New Roman" w:cs="Times New Roman"/>
          <w:lang w:val="pt-BR"/>
        </w:rPr>
        <w:t>cursos</w:t>
      </w:r>
      <w:proofErr w:type="spellEnd"/>
      <w:r w:rsidR="00DD162E" w:rsidRPr="00DD162E">
        <w:rPr>
          <w:rFonts w:ascii="Times New Roman" w:hAnsi="Times New Roman" w:cs="Times New Roman"/>
          <w:lang w:val="pt-BR"/>
        </w:rPr>
        <w:t xml:space="preserve">, fóruns, ciclo de debates, palestras, jornadas, workshops ou mesas redondas sobre </w:t>
      </w:r>
      <w:proofErr w:type="spellStart"/>
      <w:r w:rsidR="00DD162E" w:rsidRPr="00DD162E">
        <w:rPr>
          <w:rFonts w:ascii="Times New Roman" w:hAnsi="Times New Roman" w:cs="Times New Roman"/>
          <w:lang w:val="pt-BR"/>
        </w:rPr>
        <w:t>Leonismo</w:t>
      </w:r>
      <w:proofErr w:type="spellEnd"/>
      <w:r w:rsidR="00DD162E">
        <w:rPr>
          <w:rFonts w:ascii="Times New Roman" w:hAnsi="Times New Roman" w:cs="Times New Roman"/>
          <w:lang w:val="pt-BR"/>
        </w:rPr>
        <w:t xml:space="preserve">, </w:t>
      </w:r>
      <w:r w:rsidRPr="00004A6F">
        <w:rPr>
          <w:rFonts w:ascii="Times New Roman" w:hAnsi="Times New Roman" w:cs="Times New Roman"/>
          <w:lang w:val="pt-BR"/>
        </w:rPr>
        <w:t xml:space="preserve">presenciais ou à distância, disponibilizados ao público interno e externo, editados segundo as linhas mestras de Lions Internacional. </w:t>
      </w:r>
    </w:p>
    <w:p w:rsidR="00444A97" w:rsidRDefault="00444A97" w:rsidP="00004A6F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 escopo de</w:t>
      </w:r>
      <w:r w:rsidR="00004A6F" w:rsidRPr="00004A6F">
        <w:rPr>
          <w:rFonts w:ascii="Times New Roman" w:hAnsi="Times New Roman" w:cs="Times New Roman"/>
          <w:lang w:val="pt-BR"/>
        </w:rPr>
        <w:t xml:space="preserve"> garantir a manutenção da política ina</w:t>
      </w:r>
      <w:r w:rsidR="00DD162E">
        <w:rPr>
          <w:rFonts w:ascii="Times New Roman" w:hAnsi="Times New Roman" w:cs="Times New Roman"/>
          <w:lang w:val="pt-BR"/>
        </w:rPr>
        <w:t>ugural de curto prazo d</w:t>
      </w:r>
      <w:r w:rsidR="00004A6F" w:rsidRPr="00004A6F">
        <w:rPr>
          <w:rFonts w:ascii="Times New Roman" w:hAnsi="Times New Roman" w:cs="Times New Roman"/>
          <w:lang w:val="pt-BR"/>
        </w:rPr>
        <w:t>os programas ora entabulados, sobretudo para que os mesmos não</w:t>
      </w:r>
      <w:r w:rsidR="00DD162E">
        <w:rPr>
          <w:rFonts w:ascii="Times New Roman" w:hAnsi="Times New Roman" w:cs="Times New Roman"/>
          <w:lang w:val="pt-BR"/>
        </w:rPr>
        <w:t xml:space="preserve"> sofram solução de continuidade,</w:t>
      </w:r>
      <w:r w:rsidR="00004A6F" w:rsidRPr="00004A6F">
        <w:rPr>
          <w:rFonts w:ascii="Times New Roman" w:hAnsi="Times New Roman" w:cs="Times New Roman"/>
          <w:lang w:val="pt-BR"/>
        </w:rPr>
        <w:t xml:space="preserve"> os Coordenadores </w:t>
      </w:r>
      <w:r w:rsidR="00DD162E">
        <w:rPr>
          <w:rFonts w:ascii="Times New Roman" w:hAnsi="Times New Roman" w:cs="Times New Roman"/>
          <w:lang w:val="pt-BR"/>
        </w:rPr>
        <w:t xml:space="preserve">iniciais </w:t>
      </w:r>
      <w:r w:rsidR="00004A6F" w:rsidRPr="00004A6F">
        <w:rPr>
          <w:rFonts w:ascii="Times New Roman" w:hAnsi="Times New Roman" w:cs="Times New Roman"/>
          <w:lang w:val="pt-BR"/>
        </w:rPr>
        <w:t xml:space="preserve">do Instituto terão mandato de 02 (dois) anos, renovável uma única vez para o mesmo cargo. </w:t>
      </w:r>
    </w:p>
    <w:p w:rsidR="00004A6F" w:rsidRPr="00004A6F" w:rsidRDefault="00004A6F" w:rsidP="00004A6F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>Por fim, a Comissão Organizadora apresenta este Caderno de Normativos, na esperança de contribuir no aprimoramento técnico-</w:t>
      </w:r>
      <w:proofErr w:type="spellStart"/>
      <w:r w:rsidRPr="00004A6F">
        <w:rPr>
          <w:rFonts w:ascii="Times New Roman" w:hAnsi="Times New Roman" w:cs="Times New Roman"/>
          <w:lang w:val="pt-BR"/>
        </w:rPr>
        <w:t>leonístico</w:t>
      </w:r>
      <w:proofErr w:type="spellEnd"/>
      <w:r w:rsidRPr="00004A6F">
        <w:rPr>
          <w:rFonts w:ascii="Times New Roman" w:hAnsi="Times New Roman" w:cs="Times New Roman"/>
          <w:lang w:val="pt-BR"/>
        </w:rPr>
        <w:t xml:space="preserve"> dos </w:t>
      </w:r>
      <w:r w:rsidR="00444A97">
        <w:rPr>
          <w:rFonts w:ascii="Times New Roman" w:hAnsi="Times New Roman" w:cs="Times New Roman"/>
          <w:lang w:val="pt-BR"/>
        </w:rPr>
        <w:t xml:space="preserve">cultores </w:t>
      </w:r>
      <w:r w:rsidRPr="00004A6F">
        <w:rPr>
          <w:rFonts w:ascii="Times New Roman" w:hAnsi="Times New Roman" w:cs="Times New Roman"/>
          <w:lang w:val="pt-BR"/>
        </w:rPr>
        <w:t xml:space="preserve">do movimento </w:t>
      </w:r>
      <w:proofErr w:type="spellStart"/>
      <w:r w:rsidRPr="00004A6F">
        <w:rPr>
          <w:rFonts w:ascii="Times New Roman" w:hAnsi="Times New Roman" w:cs="Times New Roman"/>
          <w:lang w:val="pt-BR"/>
        </w:rPr>
        <w:t>Leonístico</w:t>
      </w:r>
      <w:proofErr w:type="spellEnd"/>
      <w:r w:rsidRPr="00004A6F">
        <w:rPr>
          <w:rFonts w:ascii="Times New Roman" w:hAnsi="Times New Roman" w:cs="Times New Roman"/>
          <w:lang w:val="pt-BR"/>
        </w:rPr>
        <w:t xml:space="preserve"> inclusive dos terceiros interessados.</w:t>
      </w:r>
    </w:p>
    <w:p w:rsidR="00004A6F" w:rsidRPr="00004A6F" w:rsidRDefault="00004A6F" w:rsidP="00004A6F">
      <w:pPr>
        <w:ind w:left="4248" w:firstLine="708"/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>A Coordenação-Geral</w:t>
      </w: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</w:p>
    <w:p w:rsidR="00004A6F" w:rsidRDefault="00004A6F" w:rsidP="00004A6F">
      <w:pPr>
        <w:rPr>
          <w:rFonts w:ascii="Times New Roman" w:hAnsi="Times New Roman" w:cs="Times New Roman"/>
          <w:lang w:val="pt-BR"/>
        </w:rPr>
      </w:pPr>
    </w:p>
    <w:p w:rsidR="00DD162E" w:rsidRDefault="00DD162E" w:rsidP="00004A6F">
      <w:pPr>
        <w:rPr>
          <w:rFonts w:ascii="Times New Roman" w:hAnsi="Times New Roman" w:cs="Times New Roman"/>
          <w:lang w:val="pt-BR"/>
        </w:rPr>
      </w:pPr>
    </w:p>
    <w:p w:rsidR="00DD162E" w:rsidRDefault="00DD162E" w:rsidP="00004A6F">
      <w:pPr>
        <w:rPr>
          <w:rFonts w:ascii="Times New Roman" w:hAnsi="Times New Roman" w:cs="Times New Roman"/>
          <w:lang w:val="pt-BR"/>
        </w:rPr>
      </w:pPr>
    </w:p>
    <w:p w:rsidR="00554936" w:rsidRDefault="00554936" w:rsidP="00004A6F">
      <w:pPr>
        <w:rPr>
          <w:rFonts w:ascii="Times New Roman" w:hAnsi="Times New Roman" w:cs="Times New Roman"/>
          <w:lang w:val="pt-BR"/>
        </w:rPr>
      </w:pPr>
    </w:p>
    <w:p w:rsidR="00554936" w:rsidRDefault="00554936" w:rsidP="00004A6F">
      <w:pPr>
        <w:rPr>
          <w:rFonts w:ascii="Times New Roman" w:hAnsi="Times New Roman" w:cs="Times New Roman"/>
          <w:lang w:val="pt-BR"/>
        </w:rPr>
      </w:pPr>
    </w:p>
    <w:p w:rsidR="00554936" w:rsidRDefault="00554936" w:rsidP="00004A6F">
      <w:pPr>
        <w:rPr>
          <w:rFonts w:ascii="Times New Roman" w:hAnsi="Times New Roman" w:cs="Times New Roman"/>
          <w:lang w:val="pt-BR"/>
        </w:rPr>
      </w:pPr>
    </w:p>
    <w:p w:rsidR="00554936" w:rsidRPr="00004A6F" w:rsidRDefault="00554936" w:rsidP="00004A6F">
      <w:pPr>
        <w:rPr>
          <w:rFonts w:ascii="Times New Roman" w:hAnsi="Times New Roman" w:cs="Times New Roman"/>
          <w:lang w:val="pt-BR"/>
        </w:rPr>
      </w:pP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>TITULO I – Da abordagem inicial</w:t>
      </w:r>
    </w:p>
    <w:p w:rsidR="00004A6F" w:rsidRPr="00004A6F" w:rsidRDefault="00004A6F" w:rsidP="00004A6F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pt-BR"/>
        </w:rPr>
      </w:pPr>
      <w:r w:rsidRPr="00004A6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pt-BR"/>
        </w:rPr>
        <w:t>Artigo 1º. Associação Internacional de Lions Clubes objetiva o desenvolvimento da Liderança através de seus Órgãos no escopo de melhor planejar, coordenar e executar ações sociais de proveito às comunidades.</w:t>
      </w:r>
    </w:p>
    <w:p w:rsidR="00004A6F" w:rsidRPr="00004A6F" w:rsidRDefault="00004A6F" w:rsidP="00004A6F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pt-BR"/>
        </w:rPr>
      </w:pPr>
      <w:r w:rsidRPr="00004A6F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pt-BR"/>
        </w:rPr>
        <w:t xml:space="preserve">Parágrafo Único - O Instituto de Desenvolvimento da Liderança do Distrito LB-2 é órgão subordinado à Governadoria Distrital, tem sua base na sede da Governadoria e funcionará inicialmente através do Site do Distrito LB-2. </w:t>
      </w:r>
    </w:p>
    <w:p w:rsidR="00A24E81" w:rsidRDefault="00A24E81" w:rsidP="00004A6F">
      <w:pPr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p w:rsidR="00A24E81" w:rsidRDefault="00A24E81" w:rsidP="00004A6F">
      <w:pPr>
        <w:rPr>
          <w:rFonts w:ascii="Times New Roman" w:hAnsi="Times New Roman" w:cs="Times New Roman"/>
          <w:lang w:val="pt-BR"/>
        </w:rPr>
      </w:pP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 xml:space="preserve">TÍTULO </w:t>
      </w:r>
      <w:proofErr w:type="gramStart"/>
      <w:r w:rsidRPr="00004A6F">
        <w:rPr>
          <w:rFonts w:ascii="Times New Roman" w:hAnsi="Times New Roman" w:cs="Times New Roman"/>
          <w:lang w:val="pt-BR"/>
        </w:rPr>
        <w:t>II  –</w:t>
      </w:r>
      <w:proofErr w:type="gramEnd"/>
      <w:r w:rsidRPr="00004A6F">
        <w:rPr>
          <w:rFonts w:ascii="Times New Roman" w:hAnsi="Times New Roman" w:cs="Times New Roman"/>
          <w:lang w:val="pt-BR"/>
        </w:rPr>
        <w:t xml:space="preserve"> Dos Objetivos:</w:t>
      </w: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 xml:space="preserve">Artigo 2º. O Instituto de Desenvolvimento da Liderança do DLB-2 tem objetivos claros e determinados consistentes em: </w:t>
      </w:r>
    </w:p>
    <w:p w:rsidR="00004A6F" w:rsidRDefault="00004A6F" w:rsidP="00004A6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desenvolver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oferecer cursos, mini cursos, fóruns, ciclo de debates, palestras, jornadas, workshops ou mesas redondas sobre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conglobando doutrina e prática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leonística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destinados aos Leão e </w:t>
      </w:r>
      <w:proofErr w:type="spellStart"/>
      <w:r>
        <w:rPr>
          <w:rFonts w:ascii="Times New Roman" w:hAnsi="Times New Roman" w:cs="Times New Roman"/>
          <w:sz w:val="24"/>
          <w:szCs w:val="24"/>
        </w:rPr>
        <w:t>Cleos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bem como aos terceiros interessados.</w:t>
      </w:r>
    </w:p>
    <w:p w:rsidR="00004A6F" w:rsidRDefault="00004A6F" w:rsidP="00004A6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desenvolver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oferecer cursos, mini cursos, fóruns, ciclo de debates, palestras, jornadas, workshops, mesas redondas sobre outros temas do Terceiro Setor, oferecidos aos Leões, </w:t>
      </w:r>
      <w:proofErr w:type="spellStart"/>
      <w:r>
        <w:rPr>
          <w:rFonts w:ascii="Times New Roman" w:hAnsi="Times New Roman" w:cs="Times New Roman"/>
          <w:sz w:val="24"/>
          <w:szCs w:val="24"/>
        </w:rPr>
        <w:t>Cleos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bem como aos terceiros interessados.</w:t>
      </w: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>Artigo 3º. Os cursos disponibilizados são:</w:t>
      </w:r>
    </w:p>
    <w:p w:rsidR="00004A6F" w:rsidRDefault="00004A6F" w:rsidP="00004A6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da Liderança</w:t>
      </w:r>
    </w:p>
    <w:p w:rsidR="00004A6F" w:rsidRDefault="00004A6F" w:rsidP="00004A6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Organizações Sociais </w:t>
      </w:r>
    </w:p>
    <w:p w:rsidR="00004A6F" w:rsidRDefault="00004A6F" w:rsidP="00004A6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Deontologia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A6F" w:rsidRDefault="00004A6F" w:rsidP="00004A6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trabalhar em Equipes e com jovens</w:t>
      </w:r>
    </w:p>
    <w:p w:rsidR="00004A6F" w:rsidRDefault="00004A6F" w:rsidP="00004A6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Técnicas de Comunicação</w:t>
      </w:r>
    </w:p>
    <w:p w:rsidR="00A24E81" w:rsidRDefault="00A24E81" w:rsidP="00004A6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Outros de relevante interesse para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Leonismo</w:t>
      </w:r>
      <w:proofErr w:type="spellEnd"/>
    </w:p>
    <w:p w:rsidR="00004A6F" w:rsidRPr="00A24E81" w:rsidRDefault="00004A6F" w:rsidP="00004A6F">
      <w:pPr>
        <w:rPr>
          <w:rFonts w:ascii="Times New Roman" w:hAnsi="Times New Roman" w:cs="Times New Roman"/>
          <w:lang w:val="pt-BR"/>
        </w:rPr>
      </w:pP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 xml:space="preserve">Parágrafo Primeiro - Os cursos serão desenvolvidos em módulos com duração variáveis, ou mediante ciclos de palestras, </w:t>
      </w:r>
      <w:r w:rsidR="006E6B99">
        <w:rPr>
          <w:rFonts w:ascii="Times New Roman" w:hAnsi="Times New Roman" w:cs="Times New Roman"/>
          <w:lang w:val="pt-BR"/>
        </w:rPr>
        <w:t xml:space="preserve">fóruns, </w:t>
      </w:r>
      <w:r w:rsidRPr="00004A6F">
        <w:rPr>
          <w:rFonts w:ascii="Times New Roman" w:hAnsi="Times New Roman" w:cs="Times New Roman"/>
          <w:lang w:val="pt-BR"/>
        </w:rPr>
        <w:t xml:space="preserve">debates, mesas redondas, workshops, e serão operacionalizados pelo sistema de educação via Internet e/ou presencial, com destaque aos eventos próprios da Governadoria. </w:t>
      </w: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>Parágrafo Segundo - No desenvolver cursos sobre temas do Terceiro Setor, o Instituto poderá conveniar-se-á ao Sebrae e demais Órgãos congêneres.</w:t>
      </w: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>TÍTULO III – Da Estrutura Funcional</w:t>
      </w: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>Artigo 4º. Na sua composição o Instituto de Desenvolvimento da Liderança do DLB-2 compreende;</w:t>
      </w:r>
    </w:p>
    <w:p w:rsidR="00004A6F" w:rsidRDefault="00004A6F" w:rsidP="00004A6F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Uma Coordenação - Geral;</w:t>
      </w:r>
    </w:p>
    <w:p w:rsidR="00004A6F" w:rsidRDefault="00004A6F" w:rsidP="00004A6F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Uma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Secretaria-Geral</w:t>
      </w:r>
      <w:proofErr w:type="spellEnd"/>
    </w:p>
    <w:p w:rsidR="00004A6F" w:rsidRDefault="00004A6F" w:rsidP="00004A6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Três Coordenações Setoriais, compostas cada uma de Equipes com atribuições especificas e comunicação personalizada;</w:t>
      </w:r>
    </w:p>
    <w:p w:rsidR="00004A6F" w:rsidRDefault="00004A6F" w:rsidP="00004A6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Um Conselho Consultivo, integrado pelo Governador do Distrito LB-2, Vice-Governadores, Governador Imediato e do Coordenador de GLT do Distrito LB-2;</w:t>
      </w:r>
    </w:p>
    <w:p w:rsidR="00004A6F" w:rsidRDefault="00004A6F" w:rsidP="00004A6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Um Corpo Docente, composto de Leões habilitados e de professores universitários; </w:t>
      </w: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lastRenderedPageBreak/>
        <w:t xml:space="preserve">Parágrafo Primeiro – Compete à Coordenação-Geral, </w:t>
      </w:r>
    </w:p>
    <w:p w:rsidR="00004A6F" w:rsidRDefault="00004A6F" w:rsidP="00004A6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 em conjunto com os demais Coordenadores, o planejamento estratégico de curto, médio e longo prazo;</w:t>
      </w:r>
    </w:p>
    <w:p w:rsidR="00004A6F" w:rsidRDefault="00004A6F" w:rsidP="00004A6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Planejar, controlar e dirigir o quadro de colaboradores para atingir os objetivos almejados; </w:t>
      </w:r>
    </w:p>
    <w:p w:rsidR="00004A6F" w:rsidRDefault="00004A6F" w:rsidP="00004A6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Manter permanente integração entre os Órgãos funcionais;</w:t>
      </w:r>
    </w:p>
    <w:p w:rsidR="00004A6F" w:rsidRDefault="00004A6F" w:rsidP="00004A6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Acompanhar as atividades do Corpo Docente;</w:t>
      </w:r>
    </w:p>
    <w:p w:rsidR="00004A6F" w:rsidRDefault="00004A6F" w:rsidP="00004A6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Avaliar o projeto educativo em execução</w:t>
      </w: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 xml:space="preserve">Parágrafo Segundo – Compete à </w:t>
      </w:r>
      <w:proofErr w:type="spellStart"/>
      <w:r w:rsidRPr="00004A6F">
        <w:rPr>
          <w:rFonts w:ascii="Times New Roman" w:hAnsi="Times New Roman" w:cs="Times New Roman"/>
          <w:lang w:val="pt-BR"/>
        </w:rPr>
        <w:t>Secretaria-Geral</w:t>
      </w:r>
      <w:proofErr w:type="spellEnd"/>
      <w:r w:rsidRPr="00004A6F">
        <w:rPr>
          <w:rFonts w:ascii="Times New Roman" w:hAnsi="Times New Roman" w:cs="Times New Roman"/>
          <w:lang w:val="pt-BR"/>
        </w:rPr>
        <w:t xml:space="preserve"> (CL </w:t>
      </w:r>
      <w:proofErr w:type="gramStart"/>
      <w:r w:rsidRPr="00004A6F">
        <w:rPr>
          <w:rFonts w:ascii="Times New Roman" w:hAnsi="Times New Roman" w:cs="Times New Roman"/>
          <w:lang w:val="pt-BR"/>
        </w:rPr>
        <w:t>Dalton )</w:t>
      </w:r>
      <w:proofErr w:type="gramEnd"/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</w:p>
    <w:p w:rsidR="00004A6F" w:rsidRPr="00004A6F" w:rsidRDefault="00004A6F" w:rsidP="00004A6F">
      <w:pPr>
        <w:rPr>
          <w:rFonts w:ascii="Times New Roman" w:hAnsi="Times New Roman" w:cs="Times New Roman"/>
          <w:b/>
          <w:lang w:val="pt-BR"/>
        </w:rPr>
      </w:pPr>
      <w:r w:rsidRPr="00004A6F">
        <w:rPr>
          <w:rFonts w:ascii="Times New Roman" w:hAnsi="Times New Roman" w:cs="Times New Roman"/>
          <w:b/>
          <w:lang w:val="pt-BR"/>
        </w:rPr>
        <w:t xml:space="preserve">Parágrafo Terceiro - A Coordenadoria setorial pedagógico-curricular compete (ALBERTO CAVALCANTE, </w:t>
      </w:r>
    </w:p>
    <w:p w:rsidR="00004A6F" w:rsidRDefault="00004A6F" w:rsidP="00004A6F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 pedagogicamente as grades curriculares;</w:t>
      </w:r>
    </w:p>
    <w:p w:rsidR="00004A6F" w:rsidRDefault="00004A6F" w:rsidP="00004A6F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 inserido a Deontologia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Leonística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Programa Curricular;</w:t>
      </w:r>
    </w:p>
    <w:p w:rsidR="00004A6F" w:rsidRDefault="00004A6F" w:rsidP="00004A6F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Manter estreito relacionamento com o quadro de Leões e Professores Universitários</w:t>
      </w:r>
    </w:p>
    <w:p w:rsidR="00004A6F" w:rsidRDefault="00004A6F" w:rsidP="00004A6F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 Docente integrado por agentes habilitados e experientes</w:t>
      </w:r>
    </w:p>
    <w:p w:rsidR="00004A6F" w:rsidRDefault="00004A6F" w:rsidP="00004A6F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Outras responsabilidades</w:t>
      </w:r>
    </w:p>
    <w:p w:rsidR="00004A6F" w:rsidRDefault="00004A6F" w:rsidP="00004A6F">
      <w:pPr>
        <w:rPr>
          <w:rFonts w:ascii="Times New Roman" w:hAnsi="Times New Roman" w:cs="Times New Roman"/>
        </w:rPr>
      </w:pP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  <w:r w:rsidRPr="00004A6F">
        <w:rPr>
          <w:rFonts w:ascii="Times New Roman" w:hAnsi="Times New Roman" w:cs="Times New Roman"/>
          <w:lang w:val="pt-BR"/>
        </w:rPr>
        <w:t xml:space="preserve">Parágrafo Quarto – Compete à </w:t>
      </w:r>
      <w:r w:rsidRPr="00004A6F">
        <w:rPr>
          <w:rFonts w:ascii="Times New Roman" w:hAnsi="Times New Roman" w:cs="Times New Roman"/>
          <w:b/>
          <w:lang w:val="pt-BR"/>
        </w:rPr>
        <w:t xml:space="preserve">Coordenadoria de Tecnologia, Comunicação e </w:t>
      </w:r>
      <w:proofErr w:type="gramStart"/>
      <w:r w:rsidRPr="00004A6F">
        <w:rPr>
          <w:rFonts w:ascii="Times New Roman" w:hAnsi="Times New Roman" w:cs="Times New Roman"/>
          <w:b/>
          <w:lang w:val="pt-BR"/>
        </w:rPr>
        <w:t xml:space="preserve">Marketing </w:t>
      </w:r>
      <w:r w:rsidRPr="00004A6F">
        <w:rPr>
          <w:rFonts w:ascii="Times New Roman" w:hAnsi="Times New Roman" w:cs="Times New Roman"/>
          <w:lang w:val="pt-BR"/>
        </w:rPr>
        <w:t xml:space="preserve"> </w:t>
      </w:r>
      <w:r w:rsidRPr="00004A6F">
        <w:rPr>
          <w:rFonts w:ascii="Times New Roman" w:hAnsi="Times New Roman" w:cs="Times New Roman"/>
          <w:b/>
          <w:lang w:val="pt-BR"/>
        </w:rPr>
        <w:t>(</w:t>
      </w:r>
      <w:proofErr w:type="gramEnd"/>
      <w:r w:rsidRPr="00004A6F">
        <w:rPr>
          <w:rFonts w:ascii="Times New Roman" w:hAnsi="Times New Roman" w:cs="Times New Roman"/>
          <w:b/>
          <w:lang w:val="pt-BR"/>
        </w:rPr>
        <w:t>ZANDER JUNIOR)</w:t>
      </w:r>
      <w:r w:rsidRPr="00004A6F">
        <w:rPr>
          <w:rFonts w:ascii="Times New Roman" w:hAnsi="Times New Roman" w:cs="Times New Roman"/>
          <w:lang w:val="pt-BR"/>
        </w:rPr>
        <w:t xml:space="preserve"> </w:t>
      </w: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val="pt-BR" w:eastAsia="pt-BR"/>
        </w:rPr>
      </w:pPr>
      <w:r w:rsidRPr="00004A6F">
        <w:rPr>
          <w:rFonts w:ascii="Segoe UI" w:eastAsia="Times New Roman" w:hAnsi="Segoe UI" w:cs="Segoe UI"/>
          <w:b/>
          <w:color w:val="201F1E"/>
          <w:sz w:val="23"/>
          <w:szCs w:val="23"/>
          <w:lang w:val="pt-BR" w:eastAsia="pt-BR"/>
        </w:rPr>
        <w:t>Resposta E-mail do dia 31.05.2022</w:t>
      </w: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Compete à Coordenadoria supra, as seguintes tarefas:</w:t>
      </w: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a) Cuidar da gestão técnica, operacional, logística e de TI do sítio eletrônico do Instituto na internet; seja ele de endereço e domínio</w:t>
      </w: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  <w:proofErr w:type="gram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próprios</w:t>
      </w:r>
      <w:proofErr w:type="gram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; ou compartilhado dentro do domínio do sitio do Distrito LB-2; mantendo sob sua guarda; senhas; contrato de hospedagem; fornecedores</w:t>
      </w: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  <w:proofErr w:type="gram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de</w:t>
      </w:r>
      <w:proofErr w:type="gram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 xml:space="preserve"> manutenção, backup, produção digital, e apoio/suporte;</w:t>
      </w: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  <w:proofErr w:type="gram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b)Realizar</w:t>
      </w:r>
      <w:proofErr w:type="gram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 xml:space="preserve"> uma curadoria de conteúdo e zelar pela manutenção e utilização dos ferramentais e canais próprios do Instituto, nas ações de comunicação e marketing, tais como: redes sociais; comunicações internas; mailings e </w:t>
      </w:r>
      <w:proofErr w:type="spell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nominatas</w:t>
      </w:r>
      <w:proofErr w:type="spell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; convites; eventos próprios  e/ou de participação do Instituto; além de</w:t>
      </w: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  <w:proofErr w:type="gram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eventuais</w:t>
      </w:r>
      <w:proofErr w:type="gram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 xml:space="preserve"> outras peças e materiais de comunicação próprias do Instituto, destinadas à mídias </w:t>
      </w:r>
      <w:proofErr w:type="spell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On</w:t>
      </w:r>
      <w:proofErr w:type="spell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 xml:space="preserve">/Off </w:t>
      </w:r>
      <w:proofErr w:type="spell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line</w:t>
      </w:r>
      <w:proofErr w:type="spell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;</w:t>
      </w: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  <w:proofErr w:type="gram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c)Estabelecer</w:t>
      </w:r>
      <w:proofErr w:type="gram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 xml:space="preserve"> as regras de orientação para apresentações, links e gravações de palestras; treinamentos; cursos, instruções </w:t>
      </w:r>
      <w:proofErr w:type="spell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leonísticas</w:t>
      </w:r>
      <w:proofErr w:type="spell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; mensagens;</w:t>
      </w: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  <w:proofErr w:type="spellStart"/>
      <w:proofErr w:type="gram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webinars</w:t>
      </w:r>
      <w:proofErr w:type="spellEnd"/>
      <w:proofErr w:type="gram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 xml:space="preserve"> e seminários; no formato presencial ou virtual; em eventos próprios; do Distrito LB-2; ou de terceiros;</w:t>
      </w: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  <w:proofErr w:type="gram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lastRenderedPageBreak/>
        <w:t>d)Atuar</w:t>
      </w:r>
      <w:proofErr w:type="gram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 xml:space="preserve"> sempre que possível, para a captação de recursos de apoio financeiro e patrocínio publicitário para as ações do Instituto, perante entes privados do mercado; ofertando sempre  contrapartidas dentro das normas vigentes de boas práticas no Distrito LB-2; e fazendo a competente prestação de contas;</w:t>
      </w: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</w:p>
    <w:p w:rsidR="00004A6F" w:rsidRPr="00004A6F" w:rsidRDefault="00004A6F" w:rsidP="00004A6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</w:pPr>
      <w:proofErr w:type="gram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e)Zelar</w:t>
      </w:r>
      <w:proofErr w:type="gram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 xml:space="preserve"> e supervisionar pelo correto uso da marca de Lions Internacional; do Instituto e do Distrito LB-2; suas regras de </w:t>
      </w:r>
      <w:proofErr w:type="spell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compliance</w:t>
      </w:r>
      <w:proofErr w:type="spell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 xml:space="preserve">; Lei Geral de Proteção de Dados(LGPD); e da cessão de uso de imagem e voz de palestrantes convidados(CCL, </w:t>
      </w:r>
      <w:proofErr w:type="spellStart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CALs</w:t>
      </w:r>
      <w:proofErr w:type="spellEnd"/>
      <w:r w:rsidRPr="00004A6F">
        <w:rPr>
          <w:rFonts w:ascii="Segoe UI" w:eastAsia="Times New Roman" w:hAnsi="Segoe UI" w:cs="Segoe UI"/>
          <w:color w:val="201F1E"/>
          <w:sz w:val="23"/>
          <w:szCs w:val="23"/>
          <w:lang w:val="pt-BR" w:eastAsia="pt-BR"/>
        </w:rPr>
        <w:t>, CCLEO) em gravações exibidas no website do Instituto.</w:t>
      </w:r>
    </w:p>
    <w:p w:rsidR="00004A6F" w:rsidRPr="00004A6F" w:rsidRDefault="00004A6F" w:rsidP="00004A6F">
      <w:pPr>
        <w:rPr>
          <w:rFonts w:ascii="Times New Roman" w:eastAsiaTheme="minorHAnsi" w:hAnsi="Times New Roman" w:cs="Times New Roman"/>
          <w:lang w:val="pt-BR"/>
        </w:rPr>
      </w:pPr>
    </w:p>
    <w:p w:rsidR="00004A6F" w:rsidRDefault="00004A6F" w:rsidP="00004A6F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201F1E"/>
          <w:sz w:val="28"/>
          <w:szCs w:val="28"/>
          <w:bdr w:val="none" w:sz="0" w:space="0" w:color="auto" w:frame="1"/>
        </w:rPr>
      </w:pPr>
    </w:p>
    <w:p w:rsidR="00004A6F" w:rsidRDefault="006E6B99" w:rsidP="00004A6F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/>
          <w:color w:val="201F1E"/>
          <w:sz w:val="22"/>
          <w:szCs w:val="22"/>
        </w:rPr>
      </w:pPr>
      <w:r>
        <w:rPr>
          <w:color w:val="201F1E"/>
          <w:sz w:val="28"/>
          <w:szCs w:val="28"/>
          <w:bdr w:val="none" w:sz="0" w:space="0" w:color="auto" w:frame="1"/>
        </w:rPr>
        <w:br/>
        <w:t>Parágrafo Quinto</w:t>
      </w:r>
      <w:r w:rsidR="00004A6F">
        <w:rPr>
          <w:color w:val="201F1E"/>
          <w:sz w:val="28"/>
          <w:szCs w:val="28"/>
          <w:bdr w:val="none" w:sz="0" w:space="0" w:color="auto" w:frame="1"/>
        </w:rPr>
        <w:t xml:space="preserve"> - Compete à </w:t>
      </w:r>
      <w:r w:rsidR="00004A6F" w:rsidRPr="00004A6F">
        <w:rPr>
          <w:sz w:val="28"/>
          <w:szCs w:val="28"/>
          <w:bdr w:val="none" w:sz="0" w:space="0" w:color="auto" w:frame="1"/>
        </w:rPr>
        <w:t>Coordenadoria Gestão do Conhecimento </w:t>
      </w:r>
      <w:r w:rsidR="00004A6F">
        <w:rPr>
          <w:color w:val="201F1E"/>
          <w:sz w:val="28"/>
          <w:szCs w:val="28"/>
          <w:bdr w:val="none" w:sz="0" w:space="0" w:color="auto" w:frame="1"/>
        </w:rPr>
        <w:t xml:space="preserve">e de Inovações </w:t>
      </w:r>
      <w:proofErr w:type="spellStart"/>
      <w:r w:rsidR="00004A6F">
        <w:rPr>
          <w:color w:val="201F1E"/>
          <w:sz w:val="28"/>
          <w:szCs w:val="28"/>
          <w:bdr w:val="none" w:sz="0" w:space="0" w:color="auto" w:frame="1"/>
        </w:rPr>
        <w:t>Leonísticas</w:t>
      </w:r>
      <w:proofErr w:type="spellEnd"/>
      <w:r w:rsidR="00004A6F">
        <w:rPr>
          <w:color w:val="201F1E"/>
          <w:sz w:val="28"/>
          <w:szCs w:val="28"/>
          <w:bdr w:val="none" w:sz="0" w:space="0" w:color="auto" w:frame="1"/>
        </w:rPr>
        <w:t xml:space="preserve"> (CAL MALLU DE MENDONÇA BARROS)</w:t>
      </w:r>
    </w:p>
    <w:p w:rsidR="00004A6F" w:rsidRDefault="00004A6F" w:rsidP="00004A6F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/>
          <w:color w:val="201F1E"/>
          <w:sz w:val="22"/>
          <w:szCs w:val="22"/>
        </w:rPr>
      </w:pPr>
      <w:r>
        <w:rPr>
          <w:color w:val="201F1E"/>
          <w:sz w:val="28"/>
          <w:szCs w:val="28"/>
          <w:bdr w:val="none" w:sz="0" w:space="0" w:color="auto" w:frame="1"/>
        </w:rPr>
        <w:t> </w:t>
      </w:r>
    </w:p>
    <w:p w:rsidR="00004A6F" w:rsidRPr="00004A6F" w:rsidRDefault="00004A6F" w:rsidP="00004A6F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/>
          <w:sz w:val="22"/>
          <w:szCs w:val="22"/>
        </w:rPr>
      </w:pPr>
      <w:r w:rsidRPr="00004A6F">
        <w:rPr>
          <w:sz w:val="28"/>
          <w:szCs w:val="28"/>
          <w:bdr w:val="none" w:sz="0" w:space="0" w:color="auto" w:frame="1"/>
        </w:rPr>
        <w:t>a)</w:t>
      </w:r>
      <w:r w:rsidRPr="00004A6F">
        <w:rPr>
          <w:sz w:val="14"/>
          <w:szCs w:val="14"/>
          <w:bdr w:val="none" w:sz="0" w:space="0" w:color="auto" w:frame="1"/>
        </w:rPr>
        <w:t>   </w:t>
      </w:r>
      <w:proofErr w:type="gramStart"/>
      <w:r w:rsidRPr="00004A6F">
        <w:rPr>
          <w:sz w:val="14"/>
          <w:szCs w:val="14"/>
          <w:bdr w:val="none" w:sz="0" w:space="0" w:color="auto" w:frame="1"/>
        </w:rPr>
        <w:t> </w:t>
      </w:r>
      <w:r w:rsidRPr="00004A6F">
        <w:rPr>
          <w:sz w:val="28"/>
          <w:szCs w:val="28"/>
          <w:bdr w:val="none" w:sz="0" w:space="0" w:color="auto" w:frame="1"/>
        </w:rPr>
        <w:t>Fundamentar</w:t>
      </w:r>
      <w:proofErr w:type="gramEnd"/>
      <w:r w:rsidRPr="00004A6F">
        <w:rPr>
          <w:sz w:val="28"/>
          <w:szCs w:val="28"/>
          <w:bdr w:val="none" w:sz="0" w:space="0" w:color="auto" w:frame="1"/>
        </w:rPr>
        <w:t xml:space="preserve"> os aspectos históricos, conceituais e práticos da gestão do conhecimento e da promoção das ações de inovação em clubes de serviço, com ênfase no LIONS Clube;</w:t>
      </w:r>
    </w:p>
    <w:p w:rsidR="00004A6F" w:rsidRPr="00004A6F" w:rsidRDefault="00004A6F" w:rsidP="00004A6F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/>
          <w:sz w:val="22"/>
          <w:szCs w:val="22"/>
        </w:rPr>
      </w:pPr>
      <w:r w:rsidRPr="00004A6F">
        <w:rPr>
          <w:sz w:val="28"/>
          <w:szCs w:val="28"/>
          <w:bdr w:val="none" w:sz="0" w:space="0" w:color="auto" w:frame="1"/>
        </w:rPr>
        <w:t>b)</w:t>
      </w:r>
      <w:r w:rsidRPr="00004A6F">
        <w:rPr>
          <w:sz w:val="14"/>
          <w:szCs w:val="14"/>
          <w:bdr w:val="none" w:sz="0" w:space="0" w:color="auto" w:frame="1"/>
        </w:rPr>
        <w:t>    </w:t>
      </w:r>
      <w:r w:rsidRPr="00004A6F">
        <w:rPr>
          <w:sz w:val="28"/>
          <w:szCs w:val="28"/>
          <w:bdr w:val="none" w:sz="0" w:space="0" w:color="auto" w:frame="1"/>
        </w:rPr>
        <w:t xml:space="preserve">Promover modelos teóricos de gestão do conhecimento e alta performance do líder na busca pelo estímulo à formação do capital intelectual humano para LIONS e </w:t>
      </w:r>
      <w:proofErr w:type="gramStart"/>
      <w:r w:rsidRPr="00004A6F">
        <w:rPr>
          <w:sz w:val="28"/>
          <w:szCs w:val="28"/>
          <w:bdr w:val="none" w:sz="0" w:space="0" w:color="auto" w:frame="1"/>
        </w:rPr>
        <w:t>LEO  Clubes</w:t>
      </w:r>
      <w:proofErr w:type="gramEnd"/>
      <w:r w:rsidRPr="00004A6F">
        <w:rPr>
          <w:sz w:val="28"/>
          <w:szCs w:val="28"/>
          <w:bdr w:val="none" w:sz="0" w:space="0" w:color="auto" w:frame="1"/>
        </w:rPr>
        <w:t>;</w:t>
      </w:r>
    </w:p>
    <w:p w:rsidR="00004A6F" w:rsidRPr="00004A6F" w:rsidRDefault="00004A6F" w:rsidP="00004A6F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/>
          <w:sz w:val="22"/>
          <w:szCs w:val="22"/>
        </w:rPr>
      </w:pPr>
      <w:r w:rsidRPr="00004A6F">
        <w:rPr>
          <w:sz w:val="28"/>
          <w:szCs w:val="28"/>
          <w:bdr w:val="none" w:sz="0" w:space="0" w:color="auto" w:frame="1"/>
        </w:rPr>
        <w:t>c)</w:t>
      </w:r>
      <w:r w:rsidRPr="00004A6F">
        <w:rPr>
          <w:sz w:val="14"/>
          <w:szCs w:val="14"/>
          <w:bdr w:val="none" w:sz="0" w:space="0" w:color="auto" w:frame="1"/>
        </w:rPr>
        <w:t>   </w:t>
      </w:r>
      <w:proofErr w:type="gramStart"/>
      <w:r w:rsidRPr="00004A6F">
        <w:rPr>
          <w:sz w:val="14"/>
          <w:szCs w:val="14"/>
          <w:bdr w:val="none" w:sz="0" w:space="0" w:color="auto" w:frame="1"/>
        </w:rPr>
        <w:t> </w:t>
      </w:r>
      <w:r w:rsidRPr="00004A6F">
        <w:rPr>
          <w:sz w:val="28"/>
          <w:szCs w:val="28"/>
          <w:bdr w:val="none" w:sz="0" w:space="0" w:color="auto" w:frame="1"/>
        </w:rPr>
        <w:t>Proporcionar</w:t>
      </w:r>
      <w:proofErr w:type="gramEnd"/>
      <w:r w:rsidRPr="00004A6F">
        <w:rPr>
          <w:sz w:val="28"/>
          <w:szCs w:val="28"/>
          <w:bdr w:val="none" w:sz="0" w:space="0" w:color="auto" w:frame="1"/>
        </w:rPr>
        <w:t xml:space="preserve"> atividades teóricas, reflexivas e práticas de planejamento para a formação da gestão de pessoas com foco na inovação e na formação continuada do conhecimento</w:t>
      </w:r>
    </w:p>
    <w:p w:rsidR="00004A6F" w:rsidRPr="00004A6F" w:rsidRDefault="00004A6F" w:rsidP="00004A6F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/>
          <w:sz w:val="22"/>
          <w:szCs w:val="22"/>
        </w:rPr>
      </w:pPr>
      <w:r w:rsidRPr="00004A6F">
        <w:rPr>
          <w:sz w:val="28"/>
          <w:szCs w:val="28"/>
          <w:bdr w:val="none" w:sz="0" w:space="0" w:color="auto" w:frame="1"/>
        </w:rPr>
        <w:t>d)</w:t>
      </w:r>
      <w:r w:rsidRPr="00004A6F">
        <w:rPr>
          <w:sz w:val="14"/>
          <w:szCs w:val="14"/>
          <w:bdr w:val="none" w:sz="0" w:space="0" w:color="auto" w:frame="1"/>
        </w:rPr>
        <w:t>    </w:t>
      </w:r>
      <w:r w:rsidRPr="00004A6F">
        <w:rPr>
          <w:sz w:val="28"/>
          <w:szCs w:val="28"/>
          <w:bdr w:val="none" w:sz="0" w:space="0" w:color="auto" w:frame="1"/>
        </w:rPr>
        <w:t xml:space="preserve">Enumerar as vantagens da formação continuada a partir da gestão de projetos </w:t>
      </w:r>
      <w:proofErr w:type="gramStart"/>
      <w:r w:rsidRPr="00004A6F">
        <w:rPr>
          <w:sz w:val="28"/>
          <w:szCs w:val="28"/>
          <w:bdr w:val="none" w:sz="0" w:space="0" w:color="auto" w:frame="1"/>
        </w:rPr>
        <w:t>de  serviço</w:t>
      </w:r>
      <w:proofErr w:type="gramEnd"/>
      <w:r w:rsidRPr="00004A6F">
        <w:rPr>
          <w:sz w:val="28"/>
          <w:szCs w:val="28"/>
          <w:bdr w:val="none" w:sz="0" w:space="0" w:color="auto" w:frame="1"/>
        </w:rPr>
        <w:t xml:space="preserve">/Terceiro Setor, com foco nas 5 Áreas de atuação de LCI: visão, diabetes, câncer infantil, combate </w:t>
      </w:r>
      <w:proofErr w:type="spellStart"/>
      <w:r w:rsidRPr="00004A6F">
        <w:rPr>
          <w:sz w:val="28"/>
          <w:szCs w:val="28"/>
          <w:bdr w:val="none" w:sz="0" w:space="0" w:color="auto" w:frame="1"/>
        </w:rPr>
        <w:t>a</w:t>
      </w:r>
      <w:proofErr w:type="spellEnd"/>
      <w:r w:rsidRPr="00004A6F">
        <w:rPr>
          <w:sz w:val="28"/>
          <w:szCs w:val="28"/>
          <w:bdr w:val="none" w:sz="0" w:space="0" w:color="auto" w:frame="1"/>
        </w:rPr>
        <w:t xml:space="preserve"> fome e meio ambiente;</w:t>
      </w:r>
    </w:p>
    <w:p w:rsidR="00004A6F" w:rsidRPr="00004A6F" w:rsidRDefault="00004A6F" w:rsidP="00004A6F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/>
          <w:sz w:val="22"/>
          <w:szCs w:val="22"/>
        </w:rPr>
      </w:pPr>
      <w:r w:rsidRPr="00004A6F">
        <w:rPr>
          <w:sz w:val="28"/>
          <w:szCs w:val="28"/>
          <w:bdr w:val="none" w:sz="0" w:space="0" w:color="auto" w:frame="1"/>
        </w:rPr>
        <w:t>e)</w:t>
      </w:r>
      <w:r w:rsidRPr="00004A6F">
        <w:rPr>
          <w:sz w:val="14"/>
          <w:szCs w:val="14"/>
          <w:bdr w:val="none" w:sz="0" w:space="0" w:color="auto" w:frame="1"/>
        </w:rPr>
        <w:t>   </w:t>
      </w:r>
      <w:proofErr w:type="gramStart"/>
      <w:r w:rsidRPr="00004A6F">
        <w:rPr>
          <w:sz w:val="14"/>
          <w:szCs w:val="14"/>
          <w:bdr w:val="none" w:sz="0" w:space="0" w:color="auto" w:frame="1"/>
        </w:rPr>
        <w:t> </w:t>
      </w:r>
      <w:r w:rsidRPr="00004A6F">
        <w:rPr>
          <w:sz w:val="28"/>
          <w:szCs w:val="28"/>
          <w:bdr w:val="none" w:sz="0" w:space="0" w:color="auto" w:frame="1"/>
        </w:rPr>
        <w:t>Realizar</w:t>
      </w:r>
      <w:proofErr w:type="gramEnd"/>
      <w:r w:rsidRPr="00004A6F">
        <w:rPr>
          <w:sz w:val="28"/>
          <w:szCs w:val="28"/>
          <w:bdr w:val="none" w:sz="0" w:space="0" w:color="auto" w:frame="1"/>
        </w:rPr>
        <w:t xml:space="preserve"> testes de liderança e percepção do conhecimento e vantagens de novas tecnologias decisórias para a gestão de clubes e associados;</w:t>
      </w:r>
    </w:p>
    <w:p w:rsidR="00004A6F" w:rsidRPr="00004A6F" w:rsidRDefault="00004A6F" w:rsidP="00004A6F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/>
          <w:sz w:val="22"/>
          <w:szCs w:val="22"/>
        </w:rPr>
      </w:pPr>
      <w:r w:rsidRPr="00004A6F">
        <w:rPr>
          <w:sz w:val="28"/>
          <w:szCs w:val="28"/>
          <w:bdr w:val="none" w:sz="0" w:space="0" w:color="auto" w:frame="1"/>
        </w:rPr>
        <w:t>f)</w:t>
      </w:r>
      <w:r w:rsidRPr="00004A6F">
        <w:rPr>
          <w:sz w:val="14"/>
          <w:szCs w:val="14"/>
          <w:bdr w:val="none" w:sz="0" w:space="0" w:color="auto" w:frame="1"/>
        </w:rPr>
        <w:t>     </w:t>
      </w:r>
      <w:r w:rsidRPr="00004A6F">
        <w:rPr>
          <w:sz w:val="28"/>
          <w:szCs w:val="28"/>
          <w:bdr w:val="none" w:sz="0" w:space="0" w:color="auto" w:frame="1"/>
        </w:rPr>
        <w:t> Orientar acerca da gestão do compartilhamento do conhecimento e o paradigma da cultura organizacional na gestão de projetos e pessoas.</w:t>
      </w:r>
    </w:p>
    <w:p w:rsidR="00004A6F" w:rsidRPr="00004A6F" w:rsidRDefault="00004A6F" w:rsidP="00004A6F">
      <w:pPr>
        <w:rPr>
          <w:rFonts w:ascii="Times New Roman" w:hAnsi="Times New Roman" w:cs="Times New Roman"/>
          <w:lang w:val="pt-BR"/>
        </w:rPr>
      </w:pPr>
    </w:p>
    <w:p w:rsidR="00004A6F" w:rsidRPr="00004A6F" w:rsidRDefault="00004A6F">
      <w:pPr>
        <w:rPr>
          <w:lang w:val="pt-BR"/>
        </w:rPr>
      </w:pPr>
    </w:p>
    <w:sectPr w:rsidR="00004A6F" w:rsidRPr="00004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43496"/>
    <w:multiLevelType w:val="hybridMultilevel"/>
    <w:tmpl w:val="81843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27601"/>
    <w:multiLevelType w:val="hybridMultilevel"/>
    <w:tmpl w:val="9822F6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32C1E"/>
    <w:multiLevelType w:val="hybridMultilevel"/>
    <w:tmpl w:val="5680E70E"/>
    <w:lvl w:ilvl="0" w:tplc="02DAD9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B0913"/>
    <w:multiLevelType w:val="hybridMultilevel"/>
    <w:tmpl w:val="A002D5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73610"/>
    <w:multiLevelType w:val="hybridMultilevel"/>
    <w:tmpl w:val="E81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94"/>
    <w:rsid w:val="00004A6F"/>
    <w:rsid w:val="000F4C6A"/>
    <w:rsid w:val="00444A97"/>
    <w:rsid w:val="00554936"/>
    <w:rsid w:val="006E6B99"/>
    <w:rsid w:val="008A3694"/>
    <w:rsid w:val="008A6673"/>
    <w:rsid w:val="00A24E81"/>
    <w:rsid w:val="00D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9806E-477A-4C25-8D0E-76236C08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C6A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4A6F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pt-BR"/>
    </w:rPr>
  </w:style>
  <w:style w:type="paragraph" w:customStyle="1" w:styleId="xmsonormal">
    <w:name w:val="x_msonormal"/>
    <w:basedOn w:val="Normal"/>
    <w:rsid w:val="00004A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xgmail-msolistparagraph">
    <w:name w:val="x_gmail-msolistparagraph"/>
    <w:basedOn w:val="Normal"/>
    <w:rsid w:val="00004A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1994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8</cp:revision>
  <dcterms:created xsi:type="dcterms:W3CDTF">2022-06-08T18:04:00Z</dcterms:created>
  <dcterms:modified xsi:type="dcterms:W3CDTF">2022-06-08T18:38:00Z</dcterms:modified>
</cp:coreProperties>
</file>